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913" w:rsidRDefault="00ED3445" w:rsidP="001806D2">
      <w:pPr>
        <w:jc w:val="center"/>
        <w:rPr>
          <w:rFonts w:hint="eastAsia"/>
        </w:rPr>
      </w:pPr>
      <w:bookmarkStart w:id="0" w:name="_GoBack"/>
      <w:bookmarkEnd w:id="0"/>
      <w:r>
        <w:rPr>
          <w:rFonts w:hint="eastAsia"/>
        </w:rPr>
        <w:t>科学研究費助成事業による共用設備の購入等に関する取扱要領</w:t>
      </w:r>
    </w:p>
    <w:p w:rsidR="00ED3445" w:rsidRDefault="00ED3445">
      <w:pPr>
        <w:rPr>
          <w:rFonts w:hint="eastAsia"/>
        </w:rPr>
      </w:pPr>
    </w:p>
    <w:p w:rsidR="00ED3445" w:rsidRDefault="00ED3445">
      <w:pPr>
        <w:rPr>
          <w:rFonts w:hint="eastAsia"/>
        </w:rPr>
      </w:pPr>
      <w:r>
        <w:rPr>
          <w:rFonts w:hint="eastAsia"/>
        </w:rPr>
        <w:t>（趣旨）</w:t>
      </w:r>
    </w:p>
    <w:p w:rsidR="00ED3445" w:rsidRDefault="00ED3445" w:rsidP="00ED3445">
      <w:pPr>
        <w:pStyle w:val="a4"/>
        <w:numPr>
          <w:ilvl w:val="0"/>
          <w:numId w:val="1"/>
        </w:numPr>
        <w:ind w:leftChars="0"/>
        <w:rPr>
          <w:rFonts w:hint="eastAsia"/>
        </w:rPr>
      </w:pPr>
      <w:r>
        <w:rPr>
          <w:rFonts w:hint="eastAsia"/>
        </w:rPr>
        <w:t>文部科学省及び日本学術振興会が実施する複数の科学研究費助成事業（以下「科研費」という。）の合算による共用設備の購入及び共用に係る取扱いを次のとおり定める。</w:t>
      </w:r>
    </w:p>
    <w:p w:rsidR="00F72038" w:rsidRDefault="00F72038" w:rsidP="00ED3445">
      <w:pPr>
        <w:rPr>
          <w:rFonts w:hint="eastAsia"/>
        </w:rPr>
      </w:pPr>
    </w:p>
    <w:p w:rsidR="00ED3445" w:rsidRDefault="00ED3445" w:rsidP="00ED3445">
      <w:pPr>
        <w:rPr>
          <w:rFonts w:hint="eastAsia"/>
        </w:rPr>
      </w:pPr>
      <w:r>
        <w:rPr>
          <w:rFonts w:hint="eastAsia"/>
        </w:rPr>
        <w:t>（定義）</w:t>
      </w:r>
    </w:p>
    <w:p w:rsidR="00ED3445" w:rsidRDefault="00ED3445" w:rsidP="00ED3445">
      <w:pPr>
        <w:pStyle w:val="a4"/>
        <w:numPr>
          <w:ilvl w:val="0"/>
          <w:numId w:val="1"/>
        </w:numPr>
        <w:ind w:leftChars="0"/>
        <w:rPr>
          <w:rFonts w:hint="eastAsia"/>
        </w:rPr>
      </w:pPr>
      <w:r>
        <w:rPr>
          <w:rFonts w:hint="eastAsia"/>
        </w:rPr>
        <w:t>本要領において「共用設備」とは，複数の科研費に係る各研究課題において共同して利用する設備のことをいう。</w:t>
      </w:r>
    </w:p>
    <w:p w:rsidR="00F72038" w:rsidRDefault="00F72038" w:rsidP="00ED3445">
      <w:pPr>
        <w:rPr>
          <w:rFonts w:hint="eastAsia"/>
        </w:rPr>
      </w:pPr>
    </w:p>
    <w:p w:rsidR="00ED3445" w:rsidRDefault="00ED3445" w:rsidP="00ED3445">
      <w:pPr>
        <w:rPr>
          <w:rFonts w:hint="eastAsia"/>
        </w:rPr>
      </w:pPr>
      <w:r>
        <w:rPr>
          <w:rFonts w:hint="eastAsia"/>
        </w:rPr>
        <w:t>（科研費の合算使用が可能となる要件）</w:t>
      </w:r>
    </w:p>
    <w:p w:rsidR="00ED3445" w:rsidRDefault="00ED3445" w:rsidP="00ED3445">
      <w:pPr>
        <w:pStyle w:val="a4"/>
        <w:numPr>
          <w:ilvl w:val="0"/>
          <w:numId w:val="1"/>
        </w:numPr>
        <w:ind w:leftChars="0"/>
        <w:rPr>
          <w:rFonts w:hint="eastAsia"/>
        </w:rPr>
      </w:pPr>
      <w:r>
        <w:rPr>
          <w:rFonts w:hint="eastAsia"/>
        </w:rPr>
        <w:t>科研費の合算使用が可能となる要件は，以下の全ての要件を満たす場合とする。</w:t>
      </w:r>
    </w:p>
    <w:p w:rsidR="00ED3445" w:rsidRDefault="00ED3445" w:rsidP="00ED3445">
      <w:pPr>
        <w:pStyle w:val="a4"/>
        <w:numPr>
          <w:ilvl w:val="0"/>
          <w:numId w:val="3"/>
        </w:numPr>
        <w:ind w:leftChars="0"/>
        <w:rPr>
          <w:rFonts w:hint="eastAsia"/>
        </w:rPr>
      </w:pPr>
      <w:r>
        <w:rPr>
          <w:rFonts w:hint="eastAsia"/>
        </w:rPr>
        <w:t>共用設備の購入時に，購入経費を支出する補助事業者（研究代表者又は研究分担者）が本センターに所属していること。ただし，</w:t>
      </w:r>
      <w:r w:rsidR="00A0601A">
        <w:rPr>
          <w:rFonts w:hint="eastAsia"/>
        </w:rPr>
        <w:t>当該設備の購入時点で他の研究機関に異動が予定されている補助事業者は除くものとする。</w:t>
      </w:r>
    </w:p>
    <w:p w:rsidR="00A0601A" w:rsidRDefault="00D66369" w:rsidP="00ED3445">
      <w:pPr>
        <w:pStyle w:val="a4"/>
        <w:numPr>
          <w:ilvl w:val="0"/>
          <w:numId w:val="3"/>
        </w:numPr>
        <w:ind w:leftChars="0"/>
        <w:rPr>
          <w:rFonts w:hint="eastAsia"/>
        </w:rPr>
      </w:pPr>
      <w:r>
        <w:rPr>
          <w:rFonts w:hint="eastAsia"/>
        </w:rPr>
        <w:t>共用設備の購入及び共用に係る企画・調整を行う管理責任者が１名選出されていること。</w:t>
      </w:r>
    </w:p>
    <w:p w:rsidR="00D66369" w:rsidRDefault="00993AB3" w:rsidP="00ED3445">
      <w:pPr>
        <w:pStyle w:val="a4"/>
        <w:numPr>
          <w:ilvl w:val="0"/>
          <w:numId w:val="3"/>
        </w:numPr>
        <w:ind w:leftChars="0"/>
        <w:rPr>
          <w:rFonts w:hint="eastAsia"/>
        </w:rPr>
      </w:pPr>
      <w:r>
        <w:rPr>
          <w:rFonts w:hint="eastAsia"/>
        </w:rPr>
        <w:t>共用設備の購入前に，各補助事業者の負担額の割合及びその算出根拠等について，「複数の科研費による共用設備購入申請書」（別紙様式第１号）により明らかにされていること。この場合において，各補助事業者の負担額の割合及びその算出根拠等は，各研究課題についての共用設備の使用割合（見込）による按分により算出するものとする。</w:t>
      </w:r>
    </w:p>
    <w:p w:rsidR="00F72038" w:rsidRDefault="00F72038" w:rsidP="00993AB3">
      <w:pPr>
        <w:rPr>
          <w:rFonts w:hint="eastAsia"/>
        </w:rPr>
      </w:pPr>
    </w:p>
    <w:p w:rsidR="00993AB3" w:rsidRDefault="00993AB3" w:rsidP="00993AB3">
      <w:pPr>
        <w:rPr>
          <w:rFonts w:hint="eastAsia"/>
        </w:rPr>
      </w:pPr>
      <w:r>
        <w:rPr>
          <w:rFonts w:hint="eastAsia"/>
        </w:rPr>
        <w:t>（共用設備の購入方法について）</w:t>
      </w:r>
    </w:p>
    <w:p w:rsidR="00993AB3" w:rsidRDefault="00993AB3" w:rsidP="00993AB3">
      <w:pPr>
        <w:pStyle w:val="a4"/>
        <w:numPr>
          <w:ilvl w:val="0"/>
          <w:numId w:val="1"/>
        </w:numPr>
        <w:ind w:leftChars="0"/>
        <w:rPr>
          <w:rFonts w:hint="eastAsia"/>
        </w:rPr>
      </w:pPr>
      <w:r>
        <w:rPr>
          <w:rFonts w:hint="eastAsia"/>
        </w:rPr>
        <w:t>共用設備の購入方法については，以下のとおりとする。</w:t>
      </w:r>
    </w:p>
    <w:p w:rsidR="00993AB3" w:rsidRDefault="001806D2" w:rsidP="001806D2">
      <w:pPr>
        <w:pStyle w:val="a4"/>
        <w:numPr>
          <w:ilvl w:val="0"/>
          <w:numId w:val="4"/>
        </w:numPr>
        <w:ind w:leftChars="0"/>
        <w:rPr>
          <w:rFonts w:hint="eastAsia"/>
        </w:rPr>
      </w:pPr>
      <w:r>
        <w:rPr>
          <w:rFonts w:hint="eastAsia"/>
        </w:rPr>
        <w:t>購入可能な共用設備は，購入価格（税込）１０万円以上の設備とする。</w:t>
      </w:r>
    </w:p>
    <w:p w:rsidR="001806D2" w:rsidRDefault="001806D2" w:rsidP="001806D2">
      <w:pPr>
        <w:pStyle w:val="a4"/>
        <w:numPr>
          <w:ilvl w:val="0"/>
          <w:numId w:val="4"/>
        </w:numPr>
        <w:ind w:leftChars="0"/>
        <w:rPr>
          <w:rFonts w:hint="eastAsia"/>
        </w:rPr>
      </w:pPr>
      <w:r>
        <w:rPr>
          <w:rFonts w:hint="eastAsia"/>
        </w:rPr>
        <w:t>共用設備の購入にあたっては，科研費（補助金分）と科研費（基金分）を合算することができるものとする。なお，科研費と科研費以外の使途に制限のある研究費を合算することはできないものとする。</w:t>
      </w:r>
    </w:p>
    <w:p w:rsidR="001806D2" w:rsidRDefault="001806D2" w:rsidP="001806D2">
      <w:pPr>
        <w:pStyle w:val="a4"/>
        <w:numPr>
          <w:ilvl w:val="0"/>
          <w:numId w:val="4"/>
        </w:numPr>
        <w:ind w:leftChars="0"/>
        <w:rPr>
          <w:rFonts w:hint="eastAsia"/>
        </w:rPr>
      </w:pPr>
      <w:r>
        <w:rPr>
          <w:rFonts w:hint="eastAsia"/>
        </w:rPr>
        <w:t>科研費（補助金分）については，共用設備を購入する年度に当該設備を使用する予定がない場合には，その経費を支出できないものとする。</w:t>
      </w:r>
    </w:p>
    <w:p w:rsidR="001806D2" w:rsidRDefault="001806D2" w:rsidP="001806D2">
      <w:pPr>
        <w:pStyle w:val="a4"/>
        <w:numPr>
          <w:ilvl w:val="0"/>
          <w:numId w:val="4"/>
        </w:numPr>
        <w:ind w:leftChars="0"/>
        <w:rPr>
          <w:rFonts w:hint="eastAsia"/>
        </w:rPr>
      </w:pPr>
      <w:r>
        <w:rPr>
          <w:rFonts w:hint="eastAsia"/>
        </w:rPr>
        <w:t>共用設備を購入する場合は，次の書類を管理責任者が取りまとめ，事務局企画総務課に提出すること。</w:t>
      </w:r>
    </w:p>
    <w:p w:rsidR="001806D2" w:rsidRDefault="001806D2" w:rsidP="001806D2">
      <w:pPr>
        <w:rPr>
          <w:rFonts w:hint="eastAsia"/>
        </w:rPr>
      </w:pPr>
      <w:r>
        <w:rPr>
          <w:rFonts w:hint="eastAsia"/>
        </w:rPr>
        <w:t>【提出書類】</w:t>
      </w:r>
    </w:p>
    <w:p w:rsidR="001806D2" w:rsidRDefault="001806D2" w:rsidP="001806D2">
      <w:pPr>
        <w:pStyle w:val="a4"/>
        <w:numPr>
          <w:ilvl w:val="0"/>
          <w:numId w:val="5"/>
        </w:numPr>
        <w:ind w:leftChars="0"/>
        <w:rPr>
          <w:rFonts w:hint="eastAsia"/>
        </w:rPr>
      </w:pPr>
      <w:r>
        <w:rPr>
          <w:rFonts w:hint="eastAsia"/>
        </w:rPr>
        <w:t>複数の科研費による共用設備購入申請書</w:t>
      </w:r>
    </w:p>
    <w:p w:rsidR="001806D2" w:rsidRDefault="001806D2" w:rsidP="001806D2">
      <w:pPr>
        <w:pStyle w:val="a4"/>
        <w:numPr>
          <w:ilvl w:val="0"/>
          <w:numId w:val="5"/>
        </w:numPr>
        <w:ind w:leftChars="0"/>
        <w:rPr>
          <w:rFonts w:hint="eastAsia"/>
        </w:rPr>
      </w:pPr>
      <w:r>
        <w:rPr>
          <w:rFonts w:hint="eastAsia"/>
        </w:rPr>
        <w:t>見積書</w:t>
      </w:r>
    </w:p>
    <w:p w:rsidR="001806D2" w:rsidRDefault="001806D2" w:rsidP="001806D2">
      <w:pPr>
        <w:pStyle w:val="a4"/>
        <w:numPr>
          <w:ilvl w:val="0"/>
          <w:numId w:val="5"/>
        </w:numPr>
        <w:ind w:leftChars="0"/>
        <w:rPr>
          <w:rFonts w:hint="eastAsia"/>
        </w:rPr>
      </w:pPr>
      <w:r>
        <w:rPr>
          <w:rFonts w:hint="eastAsia"/>
        </w:rPr>
        <w:t>カタログ・パンフレット等</w:t>
      </w:r>
    </w:p>
    <w:p w:rsidR="001806D2" w:rsidRDefault="001806D2" w:rsidP="001806D2">
      <w:pPr>
        <w:rPr>
          <w:rFonts w:hint="eastAsia"/>
        </w:rPr>
      </w:pPr>
      <w:r>
        <w:rPr>
          <w:rFonts w:hint="eastAsia"/>
        </w:rPr>
        <w:lastRenderedPageBreak/>
        <w:t>（共用設備の使用・管理）</w:t>
      </w:r>
    </w:p>
    <w:p w:rsidR="001806D2" w:rsidRDefault="00A950BD" w:rsidP="00A950BD">
      <w:pPr>
        <w:pStyle w:val="a4"/>
        <w:numPr>
          <w:ilvl w:val="0"/>
          <w:numId w:val="1"/>
        </w:numPr>
        <w:ind w:leftChars="0"/>
        <w:rPr>
          <w:rFonts w:hint="eastAsia"/>
        </w:rPr>
      </w:pPr>
      <w:r>
        <w:rPr>
          <w:rFonts w:hint="eastAsia"/>
        </w:rPr>
        <w:t>共用設備の使用・管理については以下のとおりとする。</w:t>
      </w:r>
    </w:p>
    <w:p w:rsidR="00A950BD" w:rsidRDefault="00A950BD" w:rsidP="00A950BD">
      <w:pPr>
        <w:pStyle w:val="a4"/>
        <w:numPr>
          <w:ilvl w:val="0"/>
          <w:numId w:val="6"/>
        </w:numPr>
        <w:ind w:leftChars="0"/>
        <w:rPr>
          <w:rFonts w:hint="eastAsia"/>
        </w:rPr>
      </w:pPr>
      <w:r>
        <w:rPr>
          <w:rFonts w:hint="eastAsia"/>
        </w:rPr>
        <w:t>購入した共用設備は，購入後直ちに（直ちに寄付することにより研究上の支障が生じる設備にあっては，研究上の支障がなくなったときに），本センターに寄付するものとする</w:t>
      </w:r>
    </w:p>
    <w:p w:rsidR="00A950BD" w:rsidRDefault="00A950BD" w:rsidP="00A950BD">
      <w:pPr>
        <w:pStyle w:val="a4"/>
        <w:numPr>
          <w:ilvl w:val="0"/>
          <w:numId w:val="6"/>
        </w:numPr>
        <w:ind w:leftChars="0"/>
        <w:rPr>
          <w:rFonts w:hint="eastAsia"/>
        </w:rPr>
      </w:pPr>
      <w:r>
        <w:rPr>
          <w:rFonts w:hint="eastAsia"/>
        </w:rPr>
        <w:t>共用設備の使用方法については，管理責任者の管理のもと，各補助事業者の研究課題に支障をきたさないよう，使用者間で調整し設備を使用するものとする。</w:t>
      </w:r>
    </w:p>
    <w:p w:rsidR="00A950BD" w:rsidRDefault="00A950BD" w:rsidP="00A950BD">
      <w:pPr>
        <w:pStyle w:val="a4"/>
        <w:numPr>
          <w:ilvl w:val="0"/>
          <w:numId w:val="6"/>
        </w:numPr>
        <w:ind w:leftChars="0"/>
        <w:rPr>
          <w:rFonts w:hint="eastAsia"/>
        </w:rPr>
      </w:pPr>
      <w:r>
        <w:rPr>
          <w:rFonts w:hint="eastAsia"/>
        </w:rPr>
        <w:t>共用設備は，各研究課題の研究遂行に支障を来さない範囲で，別の研究に使用することができる。</w:t>
      </w:r>
    </w:p>
    <w:p w:rsidR="0071488B" w:rsidRDefault="0071488B" w:rsidP="00A950BD">
      <w:pPr>
        <w:pStyle w:val="a4"/>
        <w:numPr>
          <w:ilvl w:val="0"/>
          <w:numId w:val="6"/>
        </w:numPr>
        <w:ind w:leftChars="0"/>
        <w:rPr>
          <w:rFonts w:hint="eastAsia"/>
        </w:rPr>
      </w:pPr>
      <w:r>
        <w:rPr>
          <w:rFonts w:hint="eastAsia"/>
        </w:rPr>
        <w:t>管理責任者は，当該設備の使用状況（日時・使用時間・使用者・用途）を使用簿等にて記録しておくものとする。</w:t>
      </w:r>
    </w:p>
    <w:p w:rsidR="0071488B" w:rsidRDefault="0071488B" w:rsidP="00A950BD">
      <w:pPr>
        <w:pStyle w:val="a4"/>
        <w:numPr>
          <w:ilvl w:val="0"/>
          <w:numId w:val="6"/>
        </w:numPr>
        <w:ind w:leftChars="0"/>
        <w:rPr>
          <w:rFonts w:hint="eastAsia"/>
        </w:rPr>
      </w:pPr>
      <w:r>
        <w:rPr>
          <w:rFonts w:hint="eastAsia"/>
        </w:rPr>
        <w:t>補助事業者が本センターを異動する場合は，次のとおり取扱うものとする。</w:t>
      </w:r>
    </w:p>
    <w:p w:rsidR="0071488B" w:rsidRDefault="0071488B" w:rsidP="0071488B">
      <w:pPr>
        <w:pStyle w:val="a4"/>
        <w:numPr>
          <w:ilvl w:val="0"/>
          <w:numId w:val="9"/>
        </w:numPr>
        <w:ind w:leftChars="0"/>
        <w:rPr>
          <w:rFonts w:hint="eastAsia"/>
        </w:rPr>
      </w:pPr>
      <w:r>
        <w:rPr>
          <w:rFonts w:hint="eastAsia"/>
        </w:rPr>
        <w:t>共用設備を購入するために負担額を支出した補助事業者が，他の研究機関に異動する場合は，原則として寄付を受けた本センターにおいて引き続き共用設備を管理するものとする。</w:t>
      </w:r>
    </w:p>
    <w:p w:rsidR="0071488B" w:rsidRDefault="0071488B" w:rsidP="0071488B">
      <w:pPr>
        <w:pStyle w:val="a4"/>
        <w:numPr>
          <w:ilvl w:val="0"/>
          <w:numId w:val="9"/>
        </w:numPr>
        <w:ind w:leftChars="0"/>
        <w:rPr>
          <w:rFonts w:hint="eastAsia"/>
        </w:rPr>
      </w:pPr>
      <w:r>
        <w:rPr>
          <w:rFonts w:hint="eastAsia"/>
        </w:rPr>
        <w:t>異動した補助事業者が，異動後も引き続き当該設備の使用を希望した場合には，「共用設備の使用願書」（別紙様式第２号）を総長あてに提出し，その許可を得なければならない。</w:t>
      </w:r>
    </w:p>
    <w:p w:rsidR="0071488B" w:rsidRDefault="0071488B" w:rsidP="0071488B">
      <w:pPr>
        <w:pStyle w:val="a4"/>
        <w:numPr>
          <w:ilvl w:val="0"/>
          <w:numId w:val="6"/>
        </w:numPr>
        <w:ind w:leftChars="0"/>
        <w:rPr>
          <w:rFonts w:hint="eastAsia"/>
        </w:rPr>
      </w:pPr>
      <w:r>
        <w:rPr>
          <w:rFonts w:hint="eastAsia"/>
        </w:rPr>
        <w:t>共用設備の保守・修理及び廃棄が必要となった場合の経費については，「複数の科研費による共用設備購入申請書」に記載された負担方法により負担するものとする。ただし，廃棄に係る経費は，科研費等の公的研究費からは支出できないものとする。</w:t>
      </w:r>
    </w:p>
    <w:p w:rsidR="0071488B" w:rsidRDefault="00F72038" w:rsidP="0071488B">
      <w:pPr>
        <w:pStyle w:val="a4"/>
        <w:numPr>
          <w:ilvl w:val="0"/>
          <w:numId w:val="6"/>
        </w:numPr>
        <w:ind w:leftChars="0"/>
        <w:rPr>
          <w:rFonts w:hint="eastAsia"/>
        </w:rPr>
      </w:pPr>
      <w:r>
        <w:rPr>
          <w:rFonts w:hint="eastAsia"/>
        </w:rPr>
        <w:t>共用設備の購入経費を支出した補助事業者の科研費研究課題終了後の管理については，管理責任者の所属する研究部等が責任を持って引き続き管理するものとする。</w:t>
      </w:r>
    </w:p>
    <w:p w:rsidR="00F72038" w:rsidRDefault="00F72038" w:rsidP="00F72038">
      <w:pPr>
        <w:rPr>
          <w:rFonts w:hint="eastAsia"/>
        </w:rPr>
      </w:pPr>
    </w:p>
    <w:p w:rsidR="00F72038" w:rsidRDefault="00F72038" w:rsidP="00F72038">
      <w:pPr>
        <w:rPr>
          <w:rFonts w:hint="eastAsia"/>
        </w:rPr>
      </w:pPr>
      <w:r>
        <w:rPr>
          <w:rFonts w:hint="eastAsia"/>
        </w:rPr>
        <w:t>（その他）</w:t>
      </w:r>
    </w:p>
    <w:p w:rsidR="00F72038" w:rsidRDefault="00F72038" w:rsidP="00F72038">
      <w:pPr>
        <w:pStyle w:val="a4"/>
        <w:numPr>
          <w:ilvl w:val="0"/>
          <w:numId w:val="1"/>
        </w:numPr>
        <w:ind w:leftChars="0"/>
        <w:rPr>
          <w:rFonts w:hint="eastAsia"/>
        </w:rPr>
      </w:pPr>
      <w:r>
        <w:rPr>
          <w:rFonts w:hint="eastAsia"/>
        </w:rPr>
        <w:t>雑則</w:t>
      </w:r>
    </w:p>
    <w:p w:rsidR="00F72038" w:rsidRDefault="00F72038" w:rsidP="00F72038">
      <w:pPr>
        <w:pStyle w:val="a4"/>
        <w:numPr>
          <w:ilvl w:val="0"/>
          <w:numId w:val="10"/>
        </w:numPr>
        <w:ind w:leftChars="0"/>
        <w:rPr>
          <w:rFonts w:hint="eastAsia"/>
        </w:rPr>
      </w:pPr>
      <w:r>
        <w:rPr>
          <w:rFonts w:hint="eastAsia"/>
        </w:rPr>
        <w:t>管理責任者が本センターを異動等により離れる場合は，その後任者を選出するものとする</w:t>
      </w:r>
    </w:p>
    <w:p w:rsidR="00F72038" w:rsidRDefault="00F72038" w:rsidP="00F72038">
      <w:pPr>
        <w:pStyle w:val="a4"/>
        <w:numPr>
          <w:ilvl w:val="0"/>
          <w:numId w:val="10"/>
        </w:numPr>
        <w:ind w:leftChars="0"/>
        <w:rPr>
          <w:rFonts w:hint="eastAsia"/>
        </w:rPr>
      </w:pPr>
      <w:r>
        <w:rPr>
          <w:rFonts w:hint="eastAsia"/>
        </w:rPr>
        <w:t>この要領に定めるもののほか，共用設備の購入及び共用に関し，必要な事項は管理責任者及び事務局企画総務課が協議の上，決定する。</w:t>
      </w:r>
    </w:p>
    <w:p w:rsidR="00F72038" w:rsidRDefault="00F72038" w:rsidP="00F72038">
      <w:pPr>
        <w:rPr>
          <w:rFonts w:hint="eastAsia"/>
        </w:rPr>
      </w:pPr>
    </w:p>
    <w:p w:rsidR="00F72038" w:rsidRDefault="00F72038" w:rsidP="00F72038">
      <w:pPr>
        <w:rPr>
          <w:rFonts w:hint="eastAsia"/>
        </w:rPr>
      </w:pPr>
      <w:r>
        <w:rPr>
          <w:rFonts w:hint="eastAsia"/>
        </w:rPr>
        <w:t>附則</w:t>
      </w:r>
    </w:p>
    <w:p w:rsidR="00F72038" w:rsidRPr="001806D2" w:rsidRDefault="00F72038" w:rsidP="00F72038">
      <w:r>
        <w:rPr>
          <w:rFonts w:hint="eastAsia"/>
        </w:rPr>
        <w:t>この要領は，平成２４年４月１日から施行する。</w:t>
      </w:r>
    </w:p>
    <w:sectPr w:rsidR="00F72038" w:rsidRPr="001806D2" w:rsidSect="00F72038">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B9B"/>
    <w:multiLevelType w:val="hybridMultilevel"/>
    <w:tmpl w:val="6D4C9AF8"/>
    <w:lvl w:ilvl="0" w:tplc="46CA483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A03370"/>
    <w:multiLevelType w:val="hybridMultilevel"/>
    <w:tmpl w:val="70C2641E"/>
    <w:lvl w:ilvl="0" w:tplc="7340B8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180F35"/>
    <w:multiLevelType w:val="hybridMultilevel"/>
    <w:tmpl w:val="4FD4DF74"/>
    <w:lvl w:ilvl="0" w:tplc="AB462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AE260F7"/>
    <w:multiLevelType w:val="hybridMultilevel"/>
    <w:tmpl w:val="845C4E48"/>
    <w:lvl w:ilvl="0" w:tplc="D7F2D6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F6C78B0"/>
    <w:multiLevelType w:val="hybridMultilevel"/>
    <w:tmpl w:val="79B6DFC8"/>
    <w:lvl w:ilvl="0" w:tplc="1180E2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3FC5924"/>
    <w:multiLevelType w:val="hybridMultilevel"/>
    <w:tmpl w:val="86E6B310"/>
    <w:lvl w:ilvl="0" w:tplc="C9960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59A3536"/>
    <w:multiLevelType w:val="hybridMultilevel"/>
    <w:tmpl w:val="111A769E"/>
    <w:lvl w:ilvl="0" w:tplc="A7FAB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DA1370"/>
    <w:multiLevelType w:val="hybridMultilevel"/>
    <w:tmpl w:val="F328F082"/>
    <w:lvl w:ilvl="0" w:tplc="4448D5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C0C10BC"/>
    <w:multiLevelType w:val="hybridMultilevel"/>
    <w:tmpl w:val="2FBEEAE4"/>
    <w:lvl w:ilvl="0" w:tplc="1A7C83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D3F0AAB"/>
    <w:multiLevelType w:val="hybridMultilevel"/>
    <w:tmpl w:val="376C7A12"/>
    <w:lvl w:ilvl="0" w:tplc="9C18F4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7"/>
  </w:num>
  <w:num w:numId="3">
    <w:abstractNumId w:val="2"/>
  </w:num>
  <w:num w:numId="4">
    <w:abstractNumId w:val="1"/>
  </w:num>
  <w:num w:numId="5">
    <w:abstractNumId w:val="6"/>
  </w:num>
  <w:num w:numId="6">
    <w:abstractNumId w:val="8"/>
  </w:num>
  <w:num w:numId="7">
    <w:abstractNumId w:val="4"/>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2BE"/>
    <w:rsid w:val="0000593F"/>
    <w:rsid w:val="00006723"/>
    <w:rsid w:val="000132EC"/>
    <w:rsid w:val="00013D96"/>
    <w:rsid w:val="00017D3A"/>
    <w:rsid w:val="0002116D"/>
    <w:rsid w:val="00022DB7"/>
    <w:rsid w:val="00024BDE"/>
    <w:rsid w:val="00025AFF"/>
    <w:rsid w:val="00025D70"/>
    <w:rsid w:val="0002758A"/>
    <w:rsid w:val="00031387"/>
    <w:rsid w:val="00041D88"/>
    <w:rsid w:val="00043416"/>
    <w:rsid w:val="00043A46"/>
    <w:rsid w:val="0004568D"/>
    <w:rsid w:val="00055813"/>
    <w:rsid w:val="000665B7"/>
    <w:rsid w:val="00070374"/>
    <w:rsid w:val="000725D0"/>
    <w:rsid w:val="000754AD"/>
    <w:rsid w:val="00076CA6"/>
    <w:rsid w:val="00081286"/>
    <w:rsid w:val="00083119"/>
    <w:rsid w:val="00094321"/>
    <w:rsid w:val="0009616E"/>
    <w:rsid w:val="00096E95"/>
    <w:rsid w:val="000970DF"/>
    <w:rsid w:val="000970F8"/>
    <w:rsid w:val="000A4EE6"/>
    <w:rsid w:val="000A6320"/>
    <w:rsid w:val="000B302F"/>
    <w:rsid w:val="000B726E"/>
    <w:rsid w:val="000C7826"/>
    <w:rsid w:val="000D23E6"/>
    <w:rsid w:val="000D45FC"/>
    <w:rsid w:val="000D5A87"/>
    <w:rsid w:val="000D6641"/>
    <w:rsid w:val="000D7388"/>
    <w:rsid w:val="000E2DD8"/>
    <w:rsid w:val="000E384D"/>
    <w:rsid w:val="000E4B17"/>
    <w:rsid w:val="000F0A1C"/>
    <w:rsid w:val="000F28A5"/>
    <w:rsid w:val="000F2BF3"/>
    <w:rsid w:val="000F725D"/>
    <w:rsid w:val="000F781D"/>
    <w:rsid w:val="00103D20"/>
    <w:rsid w:val="00104FCE"/>
    <w:rsid w:val="00106661"/>
    <w:rsid w:val="001147A1"/>
    <w:rsid w:val="00117F49"/>
    <w:rsid w:val="00122BF0"/>
    <w:rsid w:val="00125A04"/>
    <w:rsid w:val="001273DA"/>
    <w:rsid w:val="00130BC8"/>
    <w:rsid w:val="00131763"/>
    <w:rsid w:val="001367A5"/>
    <w:rsid w:val="00136D3F"/>
    <w:rsid w:val="00140A6B"/>
    <w:rsid w:val="0014679E"/>
    <w:rsid w:val="00151ECD"/>
    <w:rsid w:val="00154647"/>
    <w:rsid w:val="00156885"/>
    <w:rsid w:val="00156DC2"/>
    <w:rsid w:val="00157A5D"/>
    <w:rsid w:val="00162C30"/>
    <w:rsid w:val="00173080"/>
    <w:rsid w:val="001806D2"/>
    <w:rsid w:val="00182ADC"/>
    <w:rsid w:val="00182E1B"/>
    <w:rsid w:val="00184C65"/>
    <w:rsid w:val="00186948"/>
    <w:rsid w:val="00190753"/>
    <w:rsid w:val="00191477"/>
    <w:rsid w:val="0019541D"/>
    <w:rsid w:val="00196505"/>
    <w:rsid w:val="001A6044"/>
    <w:rsid w:val="001A686A"/>
    <w:rsid w:val="001B0287"/>
    <w:rsid w:val="001B4EF1"/>
    <w:rsid w:val="001B7AA0"/>
    <w:rsid w:val="001C00E9"/>
    <w:rsid w:val="001C1D28"/>
    <w:rsid w:val="001C3872"/>
    <w:rsid w:val="001C3F16"/>
    <w:rsid w:val="001C4492"/>
    <w:rsid w:val="001C5283"/>
    <w:rsid w:val="001D11B6"/>
    <w:rsid w:val="001D1C9E"/>
    <w:rsid w:val="001D63BE"/>
    <w:rsid w:val="001E3D41"/>
    <w:rsid w:val="001E58A8"/>
    <w:rsid w:val="001F29FE"/>
    <w:rsid w:val="00201B75"/>
    <w:rsid w:val="00202788"/>
    <w:rsid w:val="0020278F"/>
    <w:rsid w:val="00202975"/>
    <w:rsid w:val="00202BF6"/>
    <w:rsid w:val="00204A9D"/>
    <w:rsid w:val="00204EB8"/>
    <w:rsid w:val="002136DC"/>
    <w:rsid w:val="00213B6A"/>
    <w:rsid w:val="00217F1B"/>
    <w:rsid w:val="002232ED"/>
    <w:rsid w:val="00235A6C"/>
    <w:rsid w:val="002367C6"/>
    <w:rsid w:val="0024106F"/>
    <w:rsid w:val="00243BFA"/>
    <w:rsid w:val="00244CCF"/>
    <w:rsid w:val="0024580B"/>
    <w:rsid w:val="0024712E"/>
    <w:rsid w:val="0025454C"/>
    <w:rsid w:val="00255804"/>
    <w:rsid w:val="00257AA0"/>
    <w:rsid w:val="0026243E"/>
    <w:rsid w:val="002647C3"/>
    <w:rsid w:val="00270A05"/>
    <w:rsid w:val="0027340B"/>
    <w:rsid w:val="00275E81"/>
    <w:rsid w:val="0028058D"/>
    <w:rsid w:val="002806BD"/>
    <w:rsid w:val="00280B3C"/>
    <w:rsid w:val="00284924"/>
    <w:rsid w:val="00287048"/>
    <w:rsid w:val="0029510C"/>
    <w:rsid w:val="002A764C"/>
    <w:rsid w:val="002B0330"/>
    <w:rsid w:val="002B3BC7"/>
    <w:rsid w:val="002B5240"/>
    <w:rsid w:val="002B67C0"/>
    <w:rsid w:val="002C0A9E"/>
    <w:rsid w:val="002C3517"/>
    <w:rsid w:val="002C6922"/>
    <w:rsid w:val="002C7FA8"/>
    <w:rsid w:val="002D052F"/>
    <w:rsid w:val="002E167A"/>
    <w:rsid w:val="002E28AF"/>
    <w:rsid w:val="002F065B"/>
    <w:rsid w:val="002F3A73"/>
    <w:rsid w:val="002F7F95"/>
    <w:rsid w:val="0030060A"/>
    <w:rsid w:val="003008BF"/>
    <w:rsid w:val="0031124C"/>
    <w:rsid w:val="0031448A"/>
    <w:rsid w:val="0032231D"/>
    <w:rsid w:val="003243A6"/>
    <w:rsid w:val="00325844"/>
    <w:rsid w:val="00326800"/>
    <w:rsid w:val="003373EF"/>
    <w:rsid w:val="003435D3"/>
    <w:rsid w:val="003455A2"/>
    <w:rsid w:val="00347156"/>
    <w:rsid w:val="0035393C"/>
    <w:rsid w:val="003572BE"/>
    <w:rsid w:val="00361542"/>
    <w:rsid w:val="003730DE"/>
    <w:rsid w:val="00387D29"/>
    <w:rsid w:val="003928C6"/>
    <w:rsid w:val="00395DE6"/>
    <w:rsid w:val="00397378"/>
    <w:rsid w:val="003A3732"/>
    <w:rsid w:val="003A7219"/>
    <w:rsid w:val="003B7890"/>
    <w:rsid w:val="003C0107"/>
    <w:rsid w:val="003C1083"/>
    <w:rsid w:val="003C424D"/>
    <w:rsid w:val="003D06EF"/>
    <w:rsid w:val="003D1314"/>
    <w:rsid w:val="003D1980"/>
    <w:rsid w:val="003D1EBD"/>
    <w:rsid w:val="003D62AD"/>
    <w:rsid w:val="003D7E83"/>
    <w:rsid w:val="003E1E5E"/>
    <w:rsid w:val="003E582B"/>
    <w:rsid w:val="003E7F74"/>
    <w:rsid w:val="003F0B5F"/>
    <w:rsid w:val="003F1AB9"/>
    <w:rsid w:val="00400C66"/>
    <w:rsid w:val="00401230"/>
    <w:rsid w:val="004017DC"/>
    <w:rsid w:val="00405D2C"/>
    <w:rsid w:val="00406913"/>
    <w:rsid w:val="00414242"/>
    <w:rsid w:val="00420DD9"/>
    <w:rsid w:val="00422A1B"/>
    <w:rsid w:val="00433519"/>
    <w:rsid w:val="00433F62"/>
    <w:rsid w:val="00435936"/>
    <w:rsid w:val="004369E2"/>
    <w:rsid w:val="004425C9"/>
    <w:rsid w:val="004437C9"/>
    <w:rsid w:val="00451784"/>
    <w:rsid w:val="00451B83"/>
    <w:rsid w:val="00453853"/>
    <w:rsid w:val="0046794E"/>
    <w:rsid w:val="0047574D"/>
    <w:rsid w:val="00475FAC"/>
    <w:rsid w:val="00476A8A"/>
    <w:rsid w:val="0048222B"/>
    <w:rsid w:val="00482FBC"/>
    <w:rsid w:val="00491415"/>
    <w:rsid w:val="004950F0"/>
    <w:rsid w:val="004954AC"/>
    <w:rsid w:val="004A18F7"/>
    <w:rsid w:val="004A1F6E"/>
    <w:rsid w:val="004A5364"/>
    <w:rsid w:val="004B0F80"/>
    <w:rsid w:val="004B2803"/>
    <w:rsid w:val="004B2B0B"/>
    <w:rsid w:val="004B7EF1"/>
    <w:rsid w:val="004C0A36"/>
    <w:rsid w:val="004C49F8"/>
    <w:rsid w:val="004C512C"/>
    <w:rsid w:val="004D2CD8"/>
    <w:rsid w:val="004D4057"/>
    <w:rsid w:val="004D574D"/>
    <w:rsid w:val="004D6E40"/>
    <w:rsid w:val="004D71A6"/>
    <w:rsid w:val="004E17D7"/>
    <w:rsid w:val="004E23A4"/>
    <w:rsid w:val="004E3A88"/>
    <w:rsid w:val="004E4CC7"/>
    <w:rsid w:val="004E6FF1"/>
    <w:rsid w:val="004F3B73"/>
    <w:rsid w:val="004F56A6"/>
    <w:rsid w:val="00503896"/>
    <w:rsid w:val="0051028D"/>
    <w:rsid w:val="005108FA"/>
    <w:rsid w:val="00511A61"/>
    <w:rsid w:val="00514444"/>
    <w:rsid w:val="0051588C"/>
    <w:rsid w:val="005164AA"/>
    <w:rsid w:val="00520A39"/>
    <w:rsid w:val="00521E31"/>
    <w:rsid w:val="00522C8B"/>
    <w:rsid w:val="00523E85"/>
    <w:rsid w:val="00532F20"/>
    <w:rsid w:val="00540053"/>
    <w:rsid w:val="00540759"/>
    <w:rsid w:val="00542A16"/>
    <w:rsid w:val="00544724"/>
    <w:rsid w:val="00547C50"/>
    <w:rsid w:val="0055064B"/>
    <w:rsid w:val="00552EE2"/>
    <w:rsid w:val="00554238"/>
    <w:rsid w:val="00557824"/>
    <w:rsid w:val="0056048F"/>
    <w:rsid w:val="005662BE"/>
    <w:rsid w:val="00567037"/>
    <w:rsid w:val="00572B5E"/>
    <w:rsid w:val="00573E75"/>
    <w:rsid w:val="00574605"/>
    <w:rsid w:val="0057569D"/>
    <w:rsid w:val="00580E82"/>
    <w:rsid w:val="00586976"/>
    <w:rsid w:val="005A548D"/>
    <w:rsid w:val="005B09C4"/>
    <w:rsid w:val="005B172F"/>
    <w:rsid w:val="005B4064"/>
    <w:rsid w:val="005B5433"/>
    <w:rsid w:val="005B64FE"/>
    <w:rsid w:val="005B659A"/>
    <w:rsid w:val="005B75A3"/>
    <w:rsid w:val="005C4553"/>
    <w:rsid w:val="005D19F1"/>
    <w:rsid w:val="005D6711"/>
    <w:rsid w:val="005E0459"/>
    <w:rsid w:val="005E056F"/>
    <w:rsid w:val="005E11CF"/>
    <w:rsid w:val="005E4244"/>
    <w:rsid w:val="005E4EE9"/>
    <w:rsid w:val="005F1118"/>
    <w:rsid w:val="005F18B1"/>
    <w:rsid w:val="005F4854"/>
    <w:rsid w:val="0060006E"/>
    <w:rsid w:val="00600E5F"/>
    <w:rsid w:val="0061014D"/>
    <w:rsid w:val="0061289C"/>
    <w:rsid w:val="006130DB"/>
    <w:rsid w:val="006138C1"/>
    <w:rsid w:val="00615602"/>
    <w:rsid w:val="00615BEE"/>
    <w:rsid w:val="00621920"/>
    <w:rsid w:val="00621A67"/>
    <w:rsid w:val="006242C7"/>
    <w:rsid w:val="006258D7"/>
    <w:rsid w:val="0063097F"/>
    <w:rsid w:val="00630FE8"/>
    <w:rsid w:val="00632AD0"/>
    <w:rsid w:val="006368E3"/>
    <w:rsid w:val="00637951"/>
    <w:rsid w:val="006411EF"/>
    <w:rsid w:val="00641931"/>
    <w:rsid w:val="006431A8"/>
    <w:rsid w:val="00645F3E"/>
    <w:rsid w:val="00647C08"/>
    <w:rsid w:val="00665960"/>
    <w:rsid w:val="00675775"/>
    <w:rsid w:val="00684DCA"/>
    <w:rsid w:val="00691B27"/>
    <w:rsid w:val="006A1144"/>
    <w:rsid w:val="006A1333"/>
    <w:rsid w:val="006A1ADF"/>
    <w:rsid w:val="006A633C"/>
    <w:rsid w:val="006A6A13"/>
    <w:rsid w:val="006B3318"/>
    <w:rsid w:val="006B3D3A"/>
    <w:rsid w:val="006C09E4"/>
    <w:rsid w:val="006C170C"/>
    <w:rsid w:val="006C2E88"/>
    <w:rsid w:val="006C4709"/>
    <w:rsid w:val="006D1093"/>
    <w:rsid w:val="006E5057"/>
    <w:rsid w:val="006F1FB2"/>
    <w:rsid w:val="006F52D7"/>
    <w:rsid w:val="00701FD3"/>
    <w:rsid w:val="00702BF6"/>
    <w:rsid w:val="00702C21"/>
    <w:rsid w:val="007077FA"/>
    <w:rsid w:val="0070797C"/>
    <w:rsid w:val="00707A61"/>
    <w:rsid w:val="007128E1"/>
    <w:rsid w:val="0071488B"/>
    <w:rsid w:val="00716B29"/>
    <w:rsid w:val="00720C27"/>
    <w:rsid w:val="00744AD2"/>
    <w:rsid w:val="0074619A"/>
    <w:rsid w:val="00751D8C"/>
    <w:rsid w:val="00751E90"/>
    <w:rsid w:val="00753018"/>
    <w:rsid w:val="00755EC4"/>
    <w:rsid w:val="00760CC4"/>
    <w:rsid w:val="00764C6E"/>
    <w:rsid w:val="00765E49"/>
    <w:rsid w:val="00773784"/>
    <w:rsid w:val="007755E2"/>
    <w:rsid w:val="00776D8D"/>
    <w:rsid w:val="007822D7"/>
    <w:rsid w:val="00783A82"/>
    <w:rsid w:val="0078422F"/>
    <w:rsid w:val="00785D0B"/>
    <w:rsid w:val="00790F40"/>
    <w:rsid w:val="007915EB"/>
    <w:rsid w:val="007933BC"/>
    <w:rsid w:val="0079431F"/>
    <w:rsid w:val="00794372"/>
    <w:rsid w:val="00796387"/>
    <w:rsid w:val="0079664E"/>
    <w:rsid w:val="007A1FC7"/>
    <w:rsid w:val="007A6F76"/>
    <w:rsid w:val="007B0364"/>
    <w:rsid w:val="007B5AF3"/>
    <w:rsid w:val="007C1349"/>
    <w:rsid w:val="007C1959"/>
    <w:rsid w:val="007C23C6"/>
    <w:rsid w:val="007C32F3"/>
    <w:rsid w:val="007C4045"/>
    <w:rsid w:val="007C720B"/>
    <w:rsid w:val="007D3210"/>
    <w:rsid w:val="007D6F03"/>
    <w:rsid w:val="007F3B55"/>
    <w:rsid w:val="007F6729"/>
    <w:rsid w:val="00800EEB"/>
    <w:rsid w:val="0081190D"/>
    <w:rsid w:val="00817533"/>
    <w:rsid w:val="00820F3B"/>
    <w:rsid w:val="008234D0"/>
    <w:rsid w:val="00830B3D"/>
    <w:rsid w:val="00831D4C"/>
    <w:rsid w:val="00836425"/>
    <w:rsid w:val="008368CF"/>
    <w:rsid w:val="008403B6"/>
    <w:rsid w:val="00843404"/>
    <w:rsid w:val="008462EC"/>
    <w:rsid w:val="008468AC"/>
    <w:rsid w:val="0085079D"/>
    <w:rsid w:val="008532C3"/>
    <w:rsid w:val="008558F8"/>
    <w:rsid w:val="008570FD"/>
    <w:rsid w:val="00857AC3"/>
    <w:rsid w:val="00860545"/>
    <w:rsid w:val="008609FA"/>
    <w:rsid w:val="00864EE2"/>
    <w:rsid w:val="00865BDE"/>
    <w:rsid w:val="00867C6F"/>
    <w:rsid w:val="0087263E"/>
    <w:rsid w:val="00881185"/>
    <w:rsid w:val="00882A7B"/>
    <w:rsid w:val="00882E14"/>
    <w:rsid w:val="00882ED2"/>
    <w:rsid w:val="008857F8"/>
    <w:rsid w:val="00887E13"/>
    <w:rsid w:val="00891BC5"/>
    <w:rsid w:val="0089297B"/>
    <w:rsid w:val="0089438F"/>
    <w:rsid w:val="0089783A"/>
    <w:rsid w:val="008A1840"/>
    <w:rsid w:val="008A77EE"/>
    <w:rsid w:val="008B52AB"/>
    <w:rsid w:val="008B5639"/>
    <w:rsid w:val="008B5A2C"/>
    <w:rsid w:val="008B5C5F"/>
    <w:rsid w:val="008D419E"/>
    <w:rsid w:val="008E0888"/>
    <w:rsid w:val="008E088D"/>
    <w:rsid w:val="008E2B10"/>
    <w:rsid w:val="008E4135"/>
    <w:rsid w:val="008F11C5"/>
    <w:rsid w:val="008F1D16"/>
    <w:rsid w:val="008F3973"/>
    <w:rsid w:val="00901C7A"/>
    <w:rsid w:val="00902172"/>
    <w:rsid w:val="00903B37"/>
    <w:rsid w:val="00912D13"/>
    <w:rsid w:val="009133A9"/>
    <w:rsid w:val="0091693E"/>
    <w:rsid w:val="00916E5B"/>
    <w:rsid w:val="00917336"/>
    <w:rsid w:val="00917C3F"/>
    <w:rsid w:val="00931CD7"/>
    <w:rsid w:val="00933614"/>
    <w:rsid w:val="009365C4"/>
    <w:rsid w:val="00941B3C"/>
    <w:rsid w:val="009460A4"/>
    <w:rsid w:val="00950756"/>
    <w:rsid w:val="00952C5D"/>
    <w:rsid w:val="00955AD8"/>
    <w:rsid w:val="00957CC3"/>
    <w:rsid w:val="009606B2"/>
    <w:rsid w:val="00962D85"/>
    <w:rsid w:val="00963C97"/>
    <w:rsid w:val="00965502"/>
    <w:rsid w:val="00966369"/>
    <w:rsid w:val="00971DA4"/>
    <w:rsid w:val="009749CB"/>
    <w:rsid w:val="00982C3B"/>
    <w:rsid w:val="00982FCC"/>
    <w:rsid w:val="0098428C"/>
    <w:rsid w:val="00993AB3"/>
    <w:rsid w:val="009975D0"/>
    <w:rsid w:val="009A21E6"/>
    <w:rsid w:val="009A5B8E"/>
    <w:rsid w:val="009A6EFD"/>
    <w:rsid w:val="009A7BB8"/>
    <w:rsid w:val="009B1299"/>
    <w:rsid w:val="009B16D0"/>
    <w:rsid w:val="009B1A22"/>
    <w:rsid w:val="009B2B4F"/>
    <w:rsid w:val="009B41EA"/>
    <w:rsid w:val="009B5F1D"/>
    <w:rsid w:val="009B7531"/>
    <w:rsid w:val="009D5D03"/>
    <w:rsid w:val="009E2816"/>
    <w:rsid w:val="009E3583"/>
    <w:rsid w:val="009F1A59"/>
    <w:rsid w:val="009F2340"/>
    <w:rsid w:val="009F4977"/>
    <w:rsid w:val="009F7BDC"/>
    <w:rsid w:val="00A011D1"/>
    <w:rsid w:val="00A0601A"/>
    <w:rsid w:val="00A06512"/>
    <w:rsid w:val="00A115C2"/>
    <w:rsid w:val="00A128F9"/>
    <w:rsid w:val="00A209DA"/>
    <w:rsid w:val="00A20DA1"/>
    <w:rsid w:val="00A21EC7"/>
    <w:rsid w:val="00A22C6B"/>
    <w:rsid w:val="00A25E92"/>
    <w:rsid w:val="00A32AF1"/>
    <w:rsid w:val="00A35C8A"/>
    <w:rsid w:val="00A3638E"/>
    <w:rsid w:val="00A4230E"/>
    <w:rsid w:val="00A45211"/>
    <w:rsid w:val="00A463E9"/>
    <w:rsid w:val="00A46E0A"/>
    <w:rsid w:val="00A5200C"/>
    <w:rsid w:val="00A630FD"/>
    <w:rsid w:val="00A64BDB"/>
    <w:rsid w:val="00A64E14"/>
    <w:rsid w:val="00A65B19"/>
    <w:rsid w:val="00A7037F"/>
    <w:rsid w:val="00A70B3D"/>
    <w:rsid w:val="00A77944"/>
    <w:rsid w:val="00A93C4D"/>
    <w:rsid w:val="00A950BD"/>
    <w:rsid w:val="00A95707"/>
    <w:rsid w:val="00A95BB5"/>
    <w:rsid w:val="00AA21C2"/>
    <w:rsid w:val="00AA4694"/>
    <w:rsid w:val="00AA514A"/>
    <w:rsid w:val="00AA723E"/>
    <w:rsid w:val="00AA76FF"/>
    <w:rsid w:val="00AB07A2"/>
    <w:rsid w:val="00AC1313"/>
    <w:rsid w:val="00AC259C"/>
    <w:rsid w:val="00AC46A9"/>
    <w:rsid w:val="00AC6A98"/>
    <w:rsid w:val="00AD0505"/>
    <w:rsid w:val="00AD5BFA"/>
    <w:rsid w:val="00AE2844"/>
    <w:rsid w:val="00AE5BBE"/>
    <w:rsid w:val="00AE5E34"/>
    <w:rsid w:val="00AE6EF3"/>
    <w:rsid w:val="00AE7D38"/>
    <w:rsid w:val="00AF3765"/>
    <w:rsid w:val="00AF3AA7"/>
    <w:rsid w:val="00B01091"/>
    <w:rsid w:val="00B01694"/>
    <w:rsid w:val="00B016EC"/>
    <w:rsid w:val="00B02A09"/>
    <w:rsid w:val="00B051A5"/>
    <w:rsid w:val="00B05A26"/>
    <w:rsid w:val="00B160A4"/>
    <w:rsid w:val="00B17A78"/>
    <w:rsid w:val="00B20A9E"/>
    <w:rsid w:val="00B23384"/>
    <w:rsid w:val="00B268B7"/>
    <w:rsid w:val="00B271BF"/>
    <w:rsid w:val="00B3154A"/>
    <w:rsid w:val="00B31F4D"/>
    <w:rsid w:val="00B330DA"/>
    <w:rsid w:val="00B35C84"/>
    <w:rsid w:val="00B47A01"/>
    <w:rsid w:val="00B5056F"/>
    <w:rsid w:val="00B51552"/>
    <w:rsid w:val="00B6061B"/>
    <w:rsid w:val="00B65562"/>
    <w:rsid w:val="00B667C6"/>
    <w:rsid w:val="00B67C0C"/>
    <w:rsid w:val="00B747B4"/>
    <w:rsid w:val="00B74F5D"/>
    <w:rsid w:val="00B77E8B"/>
    <w:rsid w:val="00B809F3"/>
    <w:rsid w:val="00B823F6"/>
    <w:rsid w:val="00B84C95"/>
    <w:rsid w:val="00B911CF"/>
    <w:rsid w:val="00B97425"/>
    <w:rsid w:val="00BA4540"/>
    <w:rsid w:val="00BA45B5"/>
    <w:rsid w:val="00BA5260"/>
    <w:rsid w:val="00BB250C"/>
    <w:rsid w:val="00BB3598"/>
    <w:rsid w:val="00BC714E"/>
    <w:rsid w:val="00BD4073"/>
    <w:rsid w:val="00BE083D"/>
    <w:rsid w:val="00BE5B5F"/>
    <w:rsid w:val="00BE7741"/>
    <w:rsid w:val="00BF6F81"/>
    <w:rsid w:val="00C05FCE"/>
    <w:rsid w:val="00C0756E"/>
    <w:rsid w:val="00C131E2"/>
    <w:rsid w:val="00C1368C"/>
    <w:rsid w:val="00C17E53"/>
    <w:rsid w:val="00C20A30"/>
    <w:rsid w:val="00C25126"/>
    <w:rsid w:val="00C27992"/>
    <w:rsid w:val="00C3583F"/>
    <w:rsid w:val="00C3652D"/>
    <w:rsid w:val="00C40DB1"/>
    <w:rsid w:val="00C5048A"/>
    <w:rsid w:val="00C51414"/>
    <w:rsid w:val="00C5286E"/>
    <w:rsid w:val="00C558E8"/>
    <w:rsid w:val="00C62238"/>
    <w:rsid w:val="00C64C0D"/>
    <w:rsid w:val="00C656AF"/>
    <w:rsid w:val="00C66510"/>
    <w:rsid w:val="00C67B87"/>
    <w:rsid w:val="00C70F68"/>
    <w:rsid w:val="00C840E9"/>
    <w:rsid w:val="00C85E2C"/>
    <w:rsid w:val="00C86B63"/>
    <w:rsid w:val="00C90FAC"/>
    <w:rsid w:val="00C925B2"/>
    <w:rsid w:val="00C92DFD"/>
    <w:rsid w:val="00C96023"/>
    <w:rsid w:val="00CA6EAB"/>
    <w:rsid w:val="00CB3308"/>
    <w:rsid w:val="00CB5C76"/>
    <w:rsid w:val="00CC41A2"/>
    <w:rsid w:val="00CC629C"/>
    <w:rsid w:val="00CC6755"/>
    <w:rsid w:val="00CD32A1"/>
    <w:rsid w:val="00CE2634"/>
    <w:rsid w:val="00CE2B5E"/>
    <w:rsid w:val="00CE3850"/>
    <w:rsid w:val="00CE63E5"/>
    <w:rsid w:val="00CF2D64"/>
    <w:rsid w:val="00CF53A2"/>
    <w:rsid w:val="00D0328E"/>
    <w:rsid w:val="00D168DF"/>
    <w:rsid w:val="00D17FE0"/>
    <w:rsid w:val="00D20E6D"/>
    <w:rsid w:val="00D311AF"/>
    <w:rsid w:val="00D32327"/>
    <w:rsid w:val="00D34F3B"/>
    <w:rsid w:val="00D405F5"/>
    <w:rsid w:val="00D47064"/>
    <w:rsid w:val="00D56875"/>
    <w:rsid w:val="00D61AF6"/>
    <w:rsid w:val="00D66369"/>
    <w:rsid w:val="00D709AB"/>
    <w:rsid w:val="00D73FC2"/>
    <w:rsid w:val="00D80222"/>
    <w:rsid w:val="00D8704C"/>
    <w:rsid w:val="00D92D61"/>
    <w:rsid w:val="00DA105E"/>
    <w:rsid w:val="00DA46C2"/>
    <w:rsid w:val="00DA6F48"/>
    <w:rsid w:val="00DA737E"/>
    <w:rsid w:val="00DC56D4"/>
    <w:rsid w:val="00DC60F1"/>
    <w:rsid w:val="00DD6E66"/>
    <w:rsid w:val="00DE1440"/>
    <w:rsid w:val="00DE6B73"/>
    <w:rsid w:val="00DF098C"/>
    <w:rsid w:val="00DF2A97"/>
    <w:rsid w:val="00DF6AE3"/>
    <w:rsid w:val="00DF7851"/>
    <w:rsid w:val="00E01602"/>
    <w:rsid w:val="00E0450F"/>
    <w:rsid w:val="00E11752"/>
    <w:rsid w:val="00E143E1"/>
    <w:rsid w:val="00E1618E"/>
    <w:rsid w:val="00E22EB8"/>
    <w:rsid w:val="00E25714"/>
    <w:rsid w:val="00E31CCB"/>
    <w:rsid w:val="00E34D93"/>
    <w:rsid w:val="00E3606B"/>
    <w:rsid w:val="00E44504"/>
    <w:rsid w:val="00E4622A"/>
    <w:rsid w:val="00E526BC"/>
    <w:rsid w:val="00E55C37"/>
    <w:rsid w:val="00E6213F"/>
    <w:rsid w:val="00E62990"/>
    <w:rsid w:val="00E62EF9"/>
    <w:rsid w:val="00E63C0C"/>
    <w:rsid w:val="00E64395"/>
    <w:rsid w:val="00E65AD6"/>
    <w:rsid w:val="00E66D1F"/>
    <w:rsid w:val="00E70194"/>
    <w:rsid w:val="00E70E0B"/>
    <w:rsid w:val="00E82C17"/>
    <w:rsid w:val="00E8559F"/>
    <w:rsid w:val="00E94375"/>
    <w:rsid w:val="00EA64D8"/>
    <w:rsid w:val="00EA6780"/>
    <w:rsid w:val="00EB0268"/>
    <w:rsid w:val="00EB1EA5"/>
    <w:rsid w:val="00EC4AD8"/>
    <w:rsid w:val="00ED0E0F"/>
    <w:rsid w:val="00ED0F4C"/>
    <w:rsid w:val="00ED2451"/>
    <w:rsid w:val="00ED3445"/>
    <w:rsid w:val="00EE154B"/>
    <w:rsid w:val="00EE2E71"/>
    <w:rsid w:val="00EE5A25"/>
    <w:rsid w:val="00EE6DFC"/>
    <w:rsid w:val="00EF00AE"/>
    <w:rsid w:val="00EF087A"/>
    <w:rsid w:val="00EF5BBC"/>
    <w:rsid w:val="00EF711C"/>
    <w:rsid w:val="00F0129B"/>
    <w:rsid w:val="00F07F9D"/>
    <w:rsid w:val="00F111F0"/>
    <w:rsid w:val="00F175E7"/>
    <w:rsid w:val="00F237D1"/>
    <w:rsid w:val="00F32919"/>
    <w:rsid w:val="00F35487"/>
    <w:rsid w:val="00F44AA6"/>
    <w:rsid w:val="00F50687"/>
    <w:rsid w:val="00F5485F"/>
    <w:rsid w:val="00F612E5"/>
    <w:rsid w:val="00F72038"/>
    <w:rsid w:val="00F74F41"/>
    <w:rsid w:val="00F75B5B"/>
    <w:rsid w:val="00F82CDA"/>
    <w:rsid w:val="00F83720"/>
    <w:rsid w:val="00F86281"/>
    <w:rsid w:val="00F93AF0"/>
    <w:rsid w:val="00F94D69"/>
    <w:rsid w:val="00F95DD2"/>
    <w:rsid w:val="00F960F4"/>
    <w:rsid w:val="00F966B8"/>
    <w:rsid w:val="00F97E99"/>
    <w:rsid w:val="00FA2ED9"/>
    <w:rsid w:val="00FA4B97"/>
    <w:rsid w:val="00FB1053"/>
    <w:rsid w:val="00FB37BF"/>
    <w:rsid w:val="00FC06AF"/>
    <w:rsid w:val="00FC6FC8"/>
    <w:rsid w:val="00FC752A"/>
    <w:rsid w:val="00FD14A8"/>
    <w:rsid w:val="00FE0999"/>
    <w:rsid w:val="00FE76B9"/>
    <w:rsid w:val="00FF3FDC"/>
    <w:rsid w:val="00FF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720B"/>
    <w:pPr>
      <w:widowControl w:val="0"/>
      <w:jc w:val="both"/>
    </w:pPr>
  </w:style>
  <w:style w:type="paragraph" w:styleId="a4">
    <w:name w:val="List Paragraph"/>
    <w:basedOn w:val="a"/>
    <w:uiPriority w:val="34"/>
    <w:qFormat/>
    <w:rsid w:val="00ED344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720B"/>
    <w:pPr>
      <w:widowControl w:val="0"/>
      <w:jc w:val="both"/>
    </w:pPr>
  </w:style>
  <w:style w:type="paragraph" w:styleId="a4">
    <w:name w:val="List Paragraph"/>
    <w:basedOn w:val="a"/>
    <w:uiPriority w:val="34"/>
    <w:qFormat/>
    <w:rsid w:val="00ED34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sofia</cp:lastModifiedBy>
  <cp:revision>7</cp:revision>
  <cp:lastPrinted>2012-12-19T10:14:00Z</cp:lastPrinted>
  <dcterms:created xsi:type="dcterms:W3CDTF">2012-12-19T08:20:00Z</dcterms:created>
  <dcterms:modified xsi:type="dcterms:W3CDTF">2012-12-19T10:17:00Z</dcterms:modified>
</cp:coreProperties>
</file>